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5A" w:rsidRDefault="004B2848">
      <w:pPr>
        <w:rPr>
          <w:rFonts w:eastAsia="Times New Roman" w:cs="Times New Roman"/>
          <w:color w:val="808080"/>
          <w:sz w:val="20"/>
          <w:szCs w:val="20"/>
        </w:rPr>
      </w:pPr>
      <w:bookmarkStart w:id="0" w:name="_GoBack"/>
      <w:bookmarkEnd w:id="0"/>
      <w:proofErr w:type="spellStart"/>
      <w:r w:rsidRPr="00E326A3">
        <w:rPr>
          <w:rFonts w:eastAsia="Times New Roman" w:cs="Times New Roman"/>
          <w:b/>
        </w:rPr>
        <w:t>Заглавие</w:t>
      </w:r>
      <w:proofErr w:type="spellEnd"/>
      <w:r w:rsidRPr="00E326A3">
        <w:rPr>
          <w:rFonts w:eastAsia="Times New Roman" w:cs="Times New Roman"/>
        </w:rPr>
        <w:t xml:space="preserve">* </w:t>
      </w:r>
      <w:r w:rsidRPr="00E326A3">
        <w:rPr>
          <w:rFonts w:eastAsia="Times New Roman" w:cs="Times New Roman"/>
          <w:color w:val="808080"/>
          <w:sz w:val="20"/>
          <w:szCs w:val="20"/>
        </w:rPr>
        <w:t>&lt;</w:t>
      </w:r>
      <w:proofErr w:type="spellStart"/>
      <w:r w:rsidRPr="00E326A3">
        <w:rPr>
          <w:rFonts w:eastAsia="Times New Roman" w:cs="Times New Roman"/>
          <w:color w:val="808080"/>
          <w:sz w:val="20"/>
          <w:szCs w:val="20"/>
        </w:rPr>
        <w:t>со</w:t>
      </w:r>
      <w:proofErr w:type="spellEnd"/>
      <w:r w:rsidRPr="00E326A3">
        <w:rPr>
          <w:rFonts w:eastAsia="Times New Roman" w:cs="Times New Roman"/>
          <w:color w:val="808080"/>
          <w:sz w:val="20"/>
          <w:szCs w:val="20"/>
        </w:rPr>
        <w:t xml:space="preserve"> </w:t>
      </w:r>
      <w:proofErr w:type="spellStart"/>
      <w:r w:rsidRPr="00E326A3">
        <w:rPr>
          <w:rFonts w:eastAsia="Times New Roman" w:cs="Times New Roman"/>
          <w:color w:val="808080"/>
          <w:sz w:val="20"/>
          <w:szCs w:val="20"/>
        </w:rPr>
        <w:t>сноской</w:t>
      </w:r>
      <w:proofErr w:type="spellEnd"/>
      <w:r w:rsidRPr="00E326A3">
        <w:rPr>
          <w:rFonts w:eastAsia="Times New Roman" w:cs="Times New Roman"/>
          <w:color w:val="808080"/>
          <w:sz w:val="20"/>
          <w:szCs w:val="20"/>
        </w:rPr>
        <w:t xml:space="preserve"> </w:t>
      </w:r>
      <w:proofErr w:type="spellStart"/>
      <w:r w:rsidRPr="00E326A3">
        <w:rPr>
          <w:rFonts w:eastAsia="Times New Roman" w:cs="Times New Roman"/>
          <w:color w:val="808080"/>
          <w:sz w:val="20"/>
          <w:szCs w:val="20"/>
        </w:rPr>
        <w:t>для</w:t>
      </w:r>
      <w:proofErr w:type="spellEnd"/>
      <w:r w:rsidRPr="00E326A3">
        <w:rPr>
          <w:rFonts w:eastAsia="Times New Roman" w:cs="Times New Roman"/>
          <w:color w:val="808080"/>
          <w:sz w:val="20"/>
          <w:szCs w:val="20"/>
        </w:rPr>
        <w:t xml:space="preserve"> </w:t>
      </w:r>
      <w:proofErr w:type="spellStart"/>
      <w:r w:rsidRPr="00E326A3">
        <w:rPr>
          <w:rFonts w:eastAsia="Times New Roman" w:cs="Times New Roman"/>
          <w:color w:val="808080"/>
          <w:sz w:val="20"/>
          <w:szCs w:val="20"/>
        </w:rPr>
        <w:t>выражения</w:t>
      </w:r>
      <w:proofErr w:type="spellEnd"/>
      <w:r w:rsidRPr="00E326A3">
        <w:rPr>
          <w:rFonts w:eastAsia="Times New Roman" w:cs="Times New Roman"/>
          <w:color w:val="808080"/>
          <w:sz w:val="20"/>
          <w:szCs w:val="20"/>
        </w:rPr>
        <w:t xml:space="preserve"> </w:t>
      </w:r>
      <w:proofErr w:type="spellStart"/>
      <w:r w:rsidRPr="00E326A3">
        <w:rPr>
          <w:rFonts w:eastAsia="Times New Roman" w:cs="Times New Roman"/>
          <w:color w:val="808080"/>
          <w:sz w:val="20"/>
          <w:szCs w:val="20"/>
        </w:rPr>
        <w:t>благодарности</w:t>
      </w:r>
      <w:proofErr w:type="spellEnd"/>
      <w:r w:rsidRPr="00E326A3">
        <w:rPr>
          <w:rFonts w:eastAsia="Times New Roman" w:cs="Times New Roman"/>
          <w:color w:val="808080"/>
          <w:sz w:val="20"/>
          <w:szCs w:val="20"/>
        </w:rPr>
        <w:t xml:space="preserve"> (</w:t>
      </w:r>
      <w:proofErr w:type="spellStart"/>
      <w:r w:rsidRPr="00E326A3">
        <w:rPr>
          <w:rFonts w:eastAsia="Times New Roman" w:cs="Times New Roman"/>
          <w:color w:val="808080"/>
          <w:sz w:val="20"/>
          <w:szCs w:val="20"/>
        </w:rPr>
        <w:t>если</w:t>
      </w:r>
      <w:proofErr w:type="spellEnd"/>
      <w:r w:rsidRPr="00E326A3">
        <w:rPr>
          <w:rFonts w:eastAsia="Times New Roman" w:cs="Times New Roman"/>
          <w:color w:val="808080"/>
          <w:sz w:val="20"/>
          <w:szCs w:val="20"/>
        </w:rPr>
        <w:t xml:space="preserve"> </w:t>
      </w:r>
      <w:proofErr w:type="spellStart"/>
      <w:r w:rsidRPr="00E326A3">
        <w:rPr>
          <w:rFonts w:eastAsia="Times New Roman" w:cs="Times New Roman"/>
          <w:color w:val="808080"/>
          <w:sz w:val="20"/>
          <w:szCs w:val="20"/>
        </w:rPr>
        <w:t>требуется</w:t>
      </w:r>
      <w:proofErr w:type="spellEnd"/>
      <w:r w:rsidRPr="00E326A3">
        <w:rPr>
          <w:rFonts w:eastAsia="Times New Roman" w:cs="Times New Roman"/>
          <w:color w:val="808080"/>
          <w:sz w:val="20"/>
          <w:szCs w:val="20"/>
        </w:rPr>
        <w:t>)&gt;</w:t>
      </w:r>
    </w:p>
    <w:p w:rsidR="004B2848" w:rsidRDefault="004B2848">
      <w:pPr>
        <w:rPr>
          <w:rFonts w:eastAsia="Times New Roman" w:cs="Times New Roman"/>
          <w:color w:val="808080"/>
          <w:sz w:val="20"/>
          <w:szCs w:val="20"/>
        </w:rPr>
      </w:pPr>
      <w:proofErr w:type="spellStart"/>
      <w:r w:rsidRPr="00E326A3">
        <w:rPr>
          <w:rFonts w:eastAsia="Times New Roman" w:cs="Times New Roman"/>
          <w:b/>
        </w:rPr>
        <w:t>Имя</w:t>
      </w:r>
      <w:proofErr w:type="spellEnd"/>
      <w:r w:rsidRPr="00E326A3">
        <w:rPr>
          <w:rFonts w:eastAsia="Times New Roman" w:cs="Times New Roman"/>
          <w:b/>
        </w:rPr>
        <w:t xml:space="preserve"> (</w:t>
      </w:r>
      <w:proofErr w:type="spellStart"/>
      <w:r w:rsidRPr="00E326A3">
        <w:rPr>
          <w:rFonts w:eastAsia="Times New Roman" w:cs="Times New Roman"/>
          <w:b/>
        </w:rPr>
        <w:t>Отчество</w:t>
      </w:r>
      <w:proofErr w:type="spellEnd"/>
      <w:r w:rsidRPr="00E326A3">
        <w:rPr>
          <w:rFonts w:eastAsia="Times New Roman" w:cs="Times New Roman"/>
          <w:b/>
        </w:rPr>
        <w:t xml:space="preserve">) </w:t>
      </w:r>
      <w:proofErr w:type="spellStart"/>
      <w:r w:rsidRPr="00E326A3">
        <w:rPr>
          <w:rFonts w:eastAsia="Times New Roman" w:cs="Times New Roman"/>
          <w:b/>
        </w:rPr>
        <w:t>Фамилия</w:t>
      </w:r>
      <w:proofErr w:type="spellEnd"/>
      <w:r w:rsidRPr="00E326A3">
        <w:rPr>
          <w:rFonts w:eastAsia="Times New Roman" w:cs="Times New Roman"/>
          <w:b/>
        </w:rPr>
        <w:t xml:space="preserve"> </w:t>
      </w:r>
      <w:r w:rsidRPr="00E326A3">
        <w:rPr>
          <w:rFonts w:eastAsia="Times New Roman" w:cs="Times New Roman"/>
          <w:color w:val="808080"/>
          <w:sz w:val="20"/>
          <w:szCs w:val="20"/>
        </w:rPr>
        <w:t>&lt;</w:t>
      </w:r>
      <w:proofErr w:type="spellStart"/>
      <w:r w:rsidRPr="00E326A3">
        <w:rPr>
          <w:rFonts w:eastAsia="Times New Roman" w:cs="Times New Roman"/>
          <w:color w:val="808080"/>
          <w:sz w:val="20"/>
          <w:szCs w:val="20"/>
        </w:rPr>
        <w:t>если</w:t>
      </w:r>
      <w:proofErr w:type="spellEnd"/>
      <w:r w:rsidR="00943CE0">
        <w:rPr>
          <w:rFonts w:eastAsia="Times New Roman" w:cs="Times New Roman"/>
          <w:color w:val="808080"/>
          <w:sz w:val="20"/>
          <w:szCs w:val="20"/>
        </w:rPr>
        <w:t xml:space="preserve"> </w:t>
      </w:r>
      <w:r w:rsidR="00943CE0">
        <w:rPr>
          <w:rFonts w:eastAsia="Times New Roman" w:cs="Times New Roman"/>
          <w:color w:val="808080"/>
          <w:sz w:val="20"/>
          <w:szCs w:val="20"/>
          <w:lang w:val="ru-RU"/>
        </w:rPr>
        <w:t>имя</w:t>
      </w:r>
      <w:r w:rsidRPr="00E326A3">
        <w:rPr>
          <w:rFonts w:eastAsia="Times New Roman" w:cs="Times New Roman"/>
          <w:color w:val="808080"/>
          <w:sz w:val="20"/>
          <w:szCs w:val="20"/>
        </w:rPr>
        <w:t xml:space="preserve"> </w:t>
      </w:r>
      <w:proofErr w:type="spellStart"/>
      <w:r w:rsidRPr="00E326A3">
        <w:rPr>
          <w:rFonts w:eastAsia="Times New Roman" w:cs="Times New Roman"/>
          <w:color w:val="808080"/>
          <w:sz w:val="20"/>
          <w:szCs w:val="20"/>
        </w:rPr>
        <w:t>иностранное</w:t>
      </w:r>
      <w:proofErr w:type="spellEnd"/>
      <w:r w:rsidRPr="00E326A3">
        <w:rPr>
          <w:rFonts w:eastAsia="Times New Roman" w:cs="Times New Roman"/>
          <w:color w:val="808080"/>
          <w:sz w:val="20"/>
          <w:szCs w:val="20"/>
        </w:rPr>
        <w:t xml:space="preserve">, </w:t>
      </w:r>
      <w:proofErr w:type="spellStart"/>
      <w:r w:rsidRPr="00E326A3">
        <w:rPr>
          <w:rFonts w:eastAsia="Times New Roman" w:cs="Times New Roman"/>
          <w:color w:val="808080"/>
          <w:sz w:val="20"/>
          <w:szCs w:val="20"/>
        </w:rPr>
        <w:t>то</w:t>
      </w:r>
      <w:proofErr w:type="spellEnd"/>
      <w:r w:rsidRPr="00E326A3">
        <w:rPr>
          <w:rFonts w:eastAsia="Times New Roman" w:cs="Times New Roman"/>
          <w:color w:val="808080"/>
          <w:sz w:val="20"/>
          <w:szCs w:val="20"/>
        </w:rPr>
        <w:t xml:space="preserve"> в </w:t>
      </w:r>
      <w:proofErr w:type="spellStart"/>
      <w:r w:rsidRPr="00E326A3">
        <w:rPr>
          <w:rFonts w:eastAsia="Times New Roman" w:cs="Times New Roman"/>
          <w:color w:val="808080"/>
          <w:sz w:val="20"/>
          <w:szCs w:val="20"/>
        </w:rPr>
        <w:t>русской</w:t>
      </w:r>
      <w:proofErr w:type="spellEnd"/>
      <w:r w:rsidRPr="00E326A3">
        <w:rPr>
          <w:rFonts w:eastAsia="Times New Roman" w:cs="Times New Roman"/>
          <w:color w:val="808080"/>
          <w:sz w:val="20"/>
          <w:szCs w:val="20"/>
        </w:rPr>
        <w:t xml:space="preserve"> </w:t>
      </w:r>
      <w:proofErr w:type="spellStart"/>
      <w:r w:rsidRPr="00E326A3">
        <w:rPr>
          <w:rFonts w:eastAsia="Times New Roman" w:cs="Times New Roman"/>
          <w:color w:val="808080"/>
          <w:sz w:val="20"/>
          <w:szCs w:val="20"/>
        </w:rPr>
        <w:t>передаче</w:t>
      </w:r>
      <w:proofErr w:type="spellEnd"/>
      <w:r w:rsidRPr="00E326A3">
        <w:rPr>
          <w:rFonts w:eastAsia="Times New Roman" w:cs="Times New Roman"/>
          <w:color w:val="808080"/>
          <w:sz w:val="20"/>
          <w:szCs w:val="20"/>
        </w:rPr>
        <w:t>&gt;</w:t>
      </w:r>
    </w:p>
    <w:p w:rsidR="004B2848" w:rsidRDefault="004B2848" w:rsidP="004B2848">
      <w:pPr>
        <w:rPr>
          <w:rFonts w:eastAsia="Times New Roman" w:cs="Times New Roman"/>
          <w:color w:val="808080"/>
          <w:sz w:val="20"/>
          <w:szCs w:val="20"/>
        </w:rPr>
      </w:pPr>
      <w:r>
        <w:rPr>
          <w:rFonts w:eastAsia="Times New Roman" w:cs="Times New Roman"/>
          <w:lang w:val="ru-RU"/>
        </w:rPr>
        <w:t>Наименование учреждения</w:t>
      </w:r>
      <w:r w:rsidRPr="00E326A3">
        <w:rPr>
          <w:rFonts w:eastAsia="Times New Roman" w:cs="Times New Roman"/>
        </w:rPr>
        <w:t xml:space="preserve"> </w:t>
      </w:r>
      <w:r w:rsidR="00943CE0" w:rsidRPr="00E326A3">
        <w:rPr>
          <w:rFonts w:eastAsia="Times New Roman" w:cs="Times New Roman"/>
          <w:color w:val="808080"/>
          <w:sz w:val="20"/>
          <w:szCs w:val="20"/>
        </w:rPr>
        <w:t>&lt;</w:t>
      </w:r>
      <w:r w:rsidR="00943CE0">
        <w:rPr>
          <w:rFonts w:eastAsia="Times New Roman" w:cs="Times New Roman"/>
          <w:color w:val="808080"/>
          <w:sz w:val="20"/>
          <w:szCs w:val="20"/>
          <w:lang w:val="ru-RU"/>
        </w:rPr>
        <w:t>на русском языке</w:t>
      </w:r>
      <w:r w:rsidR="00943CE0" w:rsidRPr="00E326A3">
        <w:rPr>
          <w:rFonts w:eastAsia="Times New Roman" w:cs="Times New Roman"/>
          <w:color w:val="808080"/>
          <w:sz w:val="20"/>
          <w:szCs w:val="20"/>
        </w:rPr>
        <w:t>&gt;</w:t>
      </w:r>
    </w:p>
    <w:p w:rsidR="004B2848" w:rsidRPr="004B2848" w:rsidRDefault="004B2848" w:rsidP="004B2848">
      <w:pPr>
        <w:rPr>
          <w:rFonts w:eastAsia="Times New Roman" w:cs="Times New Roman"/>
        </w:rPr>
      </w:pPr>
      <w:proofErr w:type="spellStart"/>
      <w:r w:rsidRPr="004B2848">
        <w:rPr>
          <w:rFonts w:eastAsia="Times New Roman" w:cs="Times New Roman"/>
        </w:rPr>
        <w:t>Страна</w:t>
      </w:r>
      <w:proofErr w:type="spellEnd"/>
      <w:r w:rsidR="00943CE0">
        <w:rPr>
          <w:rFonts w:eastAsia="Times New Roman" w:cs="Times New Roman"/>
        </w:rPr>
        <w:t xml:space="preserve"> </w:t>
      </w:r>
    </w:p>
    <w:p w:rsidR="004B2848" w:rsidRPr="004B2848" w:rsidRDefault="004B2848" w:rsidP="004B2848">
      <w:pPr>
        <w:rPr>
          <w:rFonts w:eastAsia="Times New Roman" w:cs="Times New Roman"/>
        </w:rPr>
      </w:pPr>
    </w:p>
    <w:p w:rsidR="004B2848" w:rsidRDefault="004B2848" w:rsidP="004B2848"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 w:rsidRPr="004B2848">
        <w:t>тезисы</w:t>
      </w:r>
      <w:proofErr w:type="spellEnd"/>
      <w:r w:rsidRPr="004B2848">
        <w:t xml:space="preserve">, </w:t>
      </w:r>
      <w:proofErr w:type="spellStart"/>
      <w:r>
        <w:t>тезисы</w:t>
      </w:r>
      <w:proofErr w:type="spellEnd"/>
      <w:r>
        <w:t xml:space="preserve">. </w:t>
      </w:r>
    </w:p>
    <w:p w:rsidR="00312694" w:rsidRDefault="00312694" w:rsidP="004B2848"/>
    <w:p w:rsidR="007D663C" w:rsidRPr="00553690" w:rsidRDefault="007D663C" w:rsidP="007D663C">
      <w:pPr>
        <w:spacing w:after="120" w:line="360" w:lineRule="auto"/>
        <w:rPr>
          <w:rFonts w:cs="Times New Roman"/>
          <w:b/>
        </w:rPr>
      </w:pPr>
      <w:proofErr w:type="spellStart"/>
      <w:r w:rsidRPr="00553690">
        <w:rPr>
          <w:rFonts w:cs="Times New Roman"/>
          <w:b/>
        </w:rPr>
        <w:t>Литература</w:t>
      </w:r>
      <w:proofErr w:type="spellEnd"/>
      <w:r w:rsidRPr="007D663C">
        <w:rPr>
          <w:rFonts w:cs="Times New Roman"/>
          <w:b/>
        </w:rPr>
        <w:t xml:space="preserve"> </w:t>
      </w:r>
      <w:r w:rsidRPr="00553690">
        <w:rPr>
          <w:rFonts w:cs="Times New Roman"/>
          <w:color w:val="808080"/>
          <w:sz w:val="20"/>
          <w:szCs w:val="20"/>
        </w:rPr>
        <w:t>&lt;</w:t>
      </w:r>
      <w:proofErr w:type="spellStart"/>
      <w:r w:rsidRPr="00553690">
        <w:rPr>
          <w:rFonts w:cs="Times New Roman"/>
          <w:color w:val="808080"/>
          <w:sz w:val="20"/>
          <w:szCs w:val="20"/>
        </w:rPr>
        <w:t>если</w:t>
      </w:r>
      <w:proofErr w:type="spellEnd"/>
      <w:r w:rsidRPr="00553690">
        <w:rPr>
          <w:rFonts w:cs="Times New Roman"/>
          <w:color w:val="808080"/>
          <w:sz w:val="20"/>
          <w:szCs w:val="20"/>
        </w:rPr>
        <w:t xml:space="preserve"> </w:t>
      </w:r>
      <w:proofErr w:type="spellStart"/>
      <w:r w:rsidRPr="00553690">
        <w:rPr>
          <w:rFonts w:cs="Times New Roman"/>
          <w:color w:val="808080"/>
          <w:sz w:val="20"/>
          <w:szCs w:val="20"/>
        </w:rPr>
        <w:t>име</w:t>
      </w:r>
      <w:r w:rsidRPr="007D663C">
        <w:rPr>
          <w:rFonts w:cs="Times New Roman"/>
          <w:color w:val="808080"/>
          <w:sz w:val="20"/>
          <w:szCs w:val="20"/>
        </w:rPr>
        <w:t>е</w:t>
      </w:r>
      <w:r w:rsidRPr="00553690">
        <w:rPr>
          <w:rFonts w:cs="Times New Roman"/>
          <w:color w:val="808080"/>
          <w:sz w:val="20"/>
          <w:szCs w:val="20"/>
        </w:rPr>
        <w:t>тся</w:t>
      </w:r>
      <w:proofErr w:type="spellEnd"/>
      <w:r w:rsidRPr="00553690">
        <w:rPr>
          <w:rFonts w:cs="Times New Roman"/>
          <w:color w:val="808080"/>
          <w:sz w:val="20"/>
          <w:szCs w:val="20"/>
        </w:rPr>
        <w:t>&gt;</w:t>
      </w:r>
    </w:p>
    <w:p w:rsidR="007D663C" w:rsidRDefault="007D663C" w:rsidP="007D663C">
      <w:pPr>
        <w:rPr>
          <w:lang w:val="en-US"/>
        </w:rPr>
      </w:pPr>
      <w:r w:rsidRPr="00553690">
        <w:rPr>
          <w:rFonts w:cs="Times New Roman"/>
          <w:color w:val="808080"/>
          <w:sz w:val="20"/>
          <w:szCs w:val="20"/>
        </w:rPr>
        <w:t>&lt;</w:t>
      </w:r>
      <w:proofErr w:type="spellStart"/>
      <w:r w:rsidRPr="007D663C">
        <w:rPr>
          <w:color w:val="767171" w:themeColor="background2" w:themeShade="80"/>
          <w:sz w:val="20"/>
          <w:szCs w:val="20"/>
        </w:rPr>
        <w:t>Книга</w:t>
      </w:r>
      <w:proofErr w:type="spellEnd"/>
      <w:r w:rsidRPr="007D663C">
        <w:rPr>
          <w:color w:val="767171" w:themeColor="background2" w:themeShade="80"/>
          <w:sz w:val="20"/>
          <w:szCs w:val="20"/>
          <w:lang w:val="en-US"/>
        </w:rPr>
        <w:t>:</w:t>
      </w:r>
      <w:r w:rsidRPr="00553690">
        <w:rPr>
          <w:rFonts w:cs="Times New Roman"/>
          <w:color w:val="808080"/>
          <w:sz w:val="20"/>
          <w:szCs w:val="20"/>
        </w:rPr>
        <w:t>&gt;</w:t>
      </w:r>
      <w:r w:rsidRPr="007D663C">
        <w:rPr>
          <w:lang w:val="en-US"/>
        </w:rPr>
        <w:t xml:space="preserve"> </w:t>
      </w:r>
    </w:p>
    <w:p w:rsidR="007D663C" w:rsidRDefault="007D663C" w:rsidP="007D663C">
      <w:r>
        <w:t xml:space="preserve">CRYSTAL, D.(2001): </w:t>
      </w:r>
      <w:proofErr w:type="spellStart"/>
      <w:r>
        <w:t>Language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Internet. Cambridge: Cambridge University </w:t>
      </w:r>
      <w:proofErr w:type="spellStart"/>
      <w:r>
        <w:t>Press</w:t>
      </w:r>
      <w:proofErr w:type="spellEnd"/>
      <w:r>
        <w:t>.</w:t>
      </w:r>
    </w:p>
    <w:p w:rsidR="007D663C" w:rsidRDefault="007D663C" w:rsidP="007D663C">
      <w:r w:rsidRPr="007D663C">
        <w:rPr>
          <w:color w:val="767171" w:themeColor="background2" w:themeShade="80"/>
          <w:sz w:val="20"/>
          <w:szCs w:val="20"/>
        </w:rPr>
        <w:t>&lt;</w:t>
      </w:r>
      <w:proofErr w:type="spellStart"/>
      <w:r w:rsidRPr="007D663C">
        <w:rPr>
          <w:color w:val="767171" w:themeColor="background2" w:themeShade="80"/>
          <w:sz w:val="20"/>
          <w:szCs w:val="20"/>
        </w:rPr>
        <w:t>Статья</w:t>
      </w:r>
      <w:proofErr w:type="spellEnd"/>
      <w:r w:rsidRPr="007D663C">
        <w:rPr>
          <w:color w:val="767171" w:themeColor="background2" w:themeShade="80"/>
          <w:sz w:val="20"/>
          <w:szCs w:val="20"/>
        </w:rPr>
        <w:t xml:space="preserve"> в </w:t>
      </w:r>
      <w:proofErr w:type="spellStart"/>
      <w:r w:rsidRPr="007D663C">
        <w:rPr>
          <w:color w:val="767171" w:themeColor="background2" w:themeShade="80"/>
          <w:sz w:val="20"/>
          <w:szCs w:val="20"/>
        </w:rPr>
        <w:t>журнале</w:t>
      </w:r>
      <w:proofErr w:type="spellEnd"/>
      <w:r w:rsidRPr="007D663C">
        <w:rPr>
          <w:color w:val="767171" w:themeColor="background2" w:themeShade="80"/>
          <w:sz w:val="20"/>
          <w:szCs w:val="20"/>
        </w:rPr>
        <w:t>:&gt;</w:t>
      </w:r>
      <w:r>
        <w:t xml:space="preserve"> </w:t>
      </w:r>
    </w:p>
    <w:p w:rsidR="007D663C" w:rsidRDefault="007D663C" w:rsidP="007D663C">
      <w:r>
        <w:t xml:space="preserve">GREGOR, J. (2006): </w:t>
      </w:r>
      <w:proofErr w:type="spellStart"/>
      <w:r>
        <w:t>Verbonominální</w:t>
      </w:r>
      <w:proofErr w:type="spellEnd"/>
      <w:r>
        <w:t xml:space="preserve"> spojení MÍT + abstraktum a jejich ekvivalenty v ruštině (z hlediska </w:t>
      </w:r>
      <w:proofErr w:type="spellStart"/>
      <w:r>
        <w:t>lingvodidaktického</w:t>
      </w:r>
      <w:proofErr w:type="spellEnd"/>
      <w:r>
        <w:t xml:space="preserve">). Opera </w:t>
      </w:r>
      <w:proofErr w:type="spellStart"/>
      <w:r>
        <w:t>slavica</w:t>
      </w:r>
      <w:proofErr w:type="spellEnd"/>
      <w:r>
        <w:t xml:space="preserve"> XVI, 2006, č. 4, s. 11–26.</w:t>
      </w:r>
    </w:p>
    <w:p w:rsidR="007D663C" w:rsidRDefault="007D663C" w:rsidP="007D663C">
      <w:pPr>
        <w:rPr>
          <w:color w:val="767171" w:themeColor="background2" w:themeShade="80"/>
        </w:rPr>
      </w:pPr>
      <w:r w:rsidRPr="007D663C">
        <w:rPr>
          <w:color w:val="767171" w:themeColor="background2" w:themeShade="80"/>
          <w:sz w:val="20"/>
          <w:szCs w:val="20"/>
        </w:rPr>
        <w:t>&lt;</w:t>
      </w:r>
      <w:proofErr w:type="spellStart"/>
      <w:r w:rsidRPr="007D663C">
        <w:rPr>
          <w:color w:val="767171" w:themeColor="background2" w:themeShade="80"/>
          <w:sz w:val="20"/>
          <w:szCs w:val="20"/>
        </w:rPr>
        <w:t>Статья</w:t>
      </w:r>
      <w:proofErr w:type="spellEnd"/>
      <w:r w:rsidRPr="007D663C">
        <w:rPr>
          <w:color w:val="767171" w:themeColor="background2" w:themeShade="80"/>
          <w:sz w:val="20"/>
          <w:szCs w:val="20"/>
        </w:rPr>
        <w:t xml:space="preserve"> в </w:t>
      </w:r>
      <w:proofErr w:type="spellStart"/>
      <w:r w:rsidRPr="007D663C">
        <w:rPr>
          <w:color w:val="767171" w:themeColor="background2" w:themeShade="80"/>
          <w:sz w:val="20"/>
          <w:szCs w:val="20"/>
        </w:rPr>
        <w:t>сборнике</w:t>
      </w:r>
      <w:proofErr w:type="spellEnd"/>
      <w:r w:rsidRPr="007D663C">
        <w:rPr>
          <w:color w:val="767171" w:themeColor="background2" w:themeShade="80"/>
          <w:sz w:val="20"/>
          <w:szCs w:val="20"/>
        </w:rPr>
        <w:t>:&gt;</w:t>
      </w:r>
      <w:r w:rsidRPr="007D663C">
        <w:rPr>
          <w:color w:val="767171" w:themeColor="background2" w:themeShade="80"/>
        </w:rPr>
        <w:t xml:space="preserve"> </w:t>
      </w:r>
    </w:p>
    <w:p w:rsidR="007D663C" w:rsidRDefault="007D663C" w:rsidP="007D663C">
      <w:r>
        <w:t xml:space="preserve">JANČÁK, P.(1989): Mluva v </w:t>
      </w:r>
      <w:proofErr w:type="spellStart"/>
      <w:r>
        <w:t>severozápadočeském</w:t>
      </w:r>
      <w:proofErr w:type="spellEnd"/>
      <w:r>
        <w:t xml:space="preserve"> </w:t>
      </w:r>
      <w:proofErr w:type="spellStart"/>
      <w:r>
        <w:t>pohraničí.In</w:t>
      </w:r>
      <w:proofErr w:type="spellEnd"/>
      <w:r>
        <w:t xml:space="preserve">: F. Daneš – J. Bachmannová – S. </w:t>
      </w:r>
      <w:proofErr w:type="spellStart"/>
      <w:r>
        <w:t>Čmejrková</w:t>
      </w:r>
      <w:proofErr w:type="spellEnd"/>
      <w:r>
        <w:t xml:space="preserve"> – M. Krčmová (</w:t>
      </w:r>
      <w:proofErr w:type="spellStart"/>
      <w:r>
        <w:t>eds</w:t>
      </w:r>
      <w:proofErr w:type="spellEnd"/>
      <w:r>
        <w:t>.): Český jazyk na přelomu tisíciletí. Praha: Academia, s. 239–249.</w:t>
      </w:r>
    </w:p>
    <w:p w:rsidR="007D663C" w:rsidRDefault="007D663C" w:rsidP="007D663C">
      <w:pPr>
        <w:rPr>
          <w:color w:val="767171" w:themeColor="background2" w:themeShade="80"/>
          <w:sz w:val="20"/>
          <w:szCs w:val="20"/>
        </w:rPr>
      </w:pPr>
      <w:r w:rsidRPr="007D663C">
        <w:rPr>
          <w:color w:val="767171" w:themeColor="background2" w:themeShade="80"/>
          <w:sz w:val="20"/>
          <w:szCs w:val="20"/>
        </w:rPr>
        <w:t>&lt;</w:t>
      </w:r>
      <w:proofErr w:type="spellStart"/>
      <w:r w:rsidRPr="007D663C">
        <w:rPr>
          <w:color w:val="767171" w:themeColor="background2" w:themeShade="80"/>
          <w:sz w:val="20"/>
          <w:szCs w:val="20"/>
        </w:rPr>
        <w:t>Электронные</w:t>
      </w:r>
      <w:proofErr w:type="spellEnd"/>
      <w:r w:rsidRPr="007D663C">
        <w:rPr>
          <w:color w:val="767171" w:themeColor="background2" w:themeShade="80"/>
          <w:sz w:val="20"/>
          <w:szCs w:val="20"/>
        </w:rPr>
        <w:t xml:space="preserve"> </w:t>
      </w:r>
      <w:proofErr w:type="spellStart"/>
      <w:r w:rsidRPr="007D663C">
        <w:rPr>
          <w:color w:val="767171" w:themeColor="background2" w:themeShade="80"/>
          <w:sz w:val="20"/>
          <w:szCs w:val="20"/>
        </w:rPr>
        <w:t>источники</w:t>
      </w:r>
      <w:proofErr w:type="spellEnd"/>
      <w:r w:rsidRPr="007D663C">
        <w:rPr>
          <w:color w:val="767171" w:themeColor="background2" w:themeShade="80"/>
          <w:sz w:val="20"/>
          <w:szCs w:val="20"/>
        </w:rPr>
        <w:t xml:space="preserve">:&gt; </w:t>
      </w:r>
    </w:p>
    <w:p w:rsidR="00312694" w:rsidRPr="004B2848" w:rsidRDefault="007D663C" w:rsidP="007D663C">
      <w:r>
        <w:t xml:space="preserve">КОЛЯДА, Н. (2010): </w:t>
      </w:r>
      <w:proofErr w:type="spellStart"/>
      <w:r>
        <w:t>Старосветские</w:t>
      </w:r>
      <w:proofErr w:type="spellEnd"/>
      <w:r>
        <w:t xml:space="preserve"> </w:t>
      </w:r>
      <w:proofErr w:type="spellStart"/>
      <w:r>
        <w:t>помещики</w:t>
      </w:r>
      <w:proofErr w:type="spellEnd"/>
      <w:r>
        <w:t xml:space="preserve"> (6. 9. 2010), kolyada.ur.ru/</w:t>
      </w:r>
      <w:proofErr w:type="spellStart"/>
      <w:r>
        <w:t>starosvet</w:t>
      </w:r>
      <w:proofErr w:type="spellEnd"/>
      <w:r>
        <w:t>.</w:t>
      </w:r>
    </w:p>
    <w:sectPr w:rsidR="00312694" w:rsidRPr="004B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4"/>
    <w:rsid w:val="000B585A"/>
    <w:rsid w:val="00312694"/>
    <w:rsid w:val="004B2848"/>
    <w:rsid w:val="005B4884"/>
    <w:rsid w:val="007D663C"/>
    <w:rsid w:val="00847FF0"/>
    <w:rsid w:val="00943CE0"/>
    <w:rsid w:val="00A57064"/>
    <w:rsid w:val="00AB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29223-ADA3-45E7-A05B-93A133AA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884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Chadaeva Olga</dc:creator>
  <cp:keywords/>
  <dc:description/>
  <cp:lastModifiedBy>Dadakova Michaela</cp:lastModifiedBy>
  <cp:revision>2</cp:revision>
  <dcterms:created xsi:type="dcterms:W3CDTF">2019-05-21T12:35:00Z</dcterms:created>
  <dcterms:modified xsi:type="dcterms:W3CDTF">2019-05-21T12:35:00Z</dcterms:modified>
</cp:coreProperties>
</file>